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b/>
          <w:sz w:val="28"/>
          <w:szCs w:val="28"/>
        </w:rPr>
        <w:t>The Homewell.Curlew Practice</w:t>
      </w:r>
    </w:p>
    <w:p>
      <w:pPr>
        <w:pStyle w:val="style0"/>
        <w:jc w:val="center"/>
      </w:pPr>
      <w:r>
        <w:rPr>
          <w:b/>
          <w:sz w:val="28"/>
          <w:szCs w:val="28"/>
        </w:rPr>
        <w:t>Minutes/Action Points – Patient Participation Group Meeting</w:t>
      </w:r>
    </w:p>
    <w:p>
      <w:pPr>
        <w:pStyle w:val="style28"/>
        <w:jc w:val="center"/>
      </w:pPr>
      <w:r>
        <w:rPr>
          <w:sz w:val="24"/>
          <w:szCs w:val="24"/>
          <w:u w:val="single"/>
        </w:rPr>
        <w:t xml:space="preserve">Tuesday </w:t>
      </w:r>
      <w:r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January</w:t>
      </w:r>
      <w:r>
        <w:rPr>
          <w:sz w:val="24"/>
          <w:szCs w:val="24"/>
          <w:u w:val="single"/>
        </w:rPr>
        <w:t xml:space="preserve"> 2016 at </w:t>
      </w:r>
      <w:r>
        <w:rPr>
          <w:sz w:val="24"/>
          <w:szCs w:val="24"/>
          <w:u w:val="single"/>
        </w:rPr>
        <w:t>10a</w:t>
      </w:r>
      <w:r>
        <w:rPr>
          <w:sz w:val="24"/>
          <w:szCs w:val="24"/>
          <w:u w:val="single"/>
        </w:rPr>
        <w:t>m</w:t>
      </w:r>
    </w:p>
    <w:p>
      <w:pPr>
        <w:pStyle w:val="style28"/>
        <w:jc w:val="center"/>
      </w:pPr>
      <w:r>
        <w:rPr>
          <w:sz w:val="24"/>
          <w:szCs w:val="24"/>
          <w:u w:val="single"/>
        </w:rPr>
      </w:r>
    </w:p>
    <w:p>
      <w:pPr>
        <w:pStyle w:val="style28"/>
        <w:ind w:hanging="1440" w:left="1440" w:right="0"/>
        <w:jc w:val="both"/>
      </w:pPr>
      <w:r>
        <w:rPr>
          <w:sz w:val="20"/>
          <w:szCs w:val="20"/>
        </w:rPr>
        <w:t>Present:</w:t>
        <w:tab/>
      </w:r>
      <w:r>
        <w:rPr>
          <w:sz w:val="20"/>
          <w:szCs w:val="20"/>
        </w:rPr>
        <w:t>Mr Saud Doha, Miss Sandra Gage, Mr Maurice Trotman, Mr Benjamin Onwuma, Mr James Adewale, Mr Jamel Ahmed</w:t>
      </w:r>
    </w:p>
    <w:p>
      <w:pPr>
        <w:pStyle w:val="style28"/>
        <w:ind w:hanging="1440" w:left="1440" w:right="0"/>
        <w:jc w:val="both"/>
      </w:pPr>
      <w:r>
        <w:rPr>
          <w:sz w:val="20"/>
          <w:szCs w:val="20"/>
        </w:rPr>
        <w:t>)</w:t>
      </w:r>
    </w:p>
    <w:p>
      <w:pPr>
        <w:pStyle w:val="style28"/>
        <w:jc w:val="both"/>
      </w:pPr>
      <w:r>
        <w:rPr>
          <w:sz w:val="20"/>
          <w:szCs w:val="20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092"/>
        <w:gridCol w:w="1192"/>
        <w:gridCol w:w="8446"/>
        <w:gridCol w:w="1445"/>
      </w:tblGrid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  <w:u w:val="single"/>
              </w:rPr>
              <w:t>Agenda Item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  <w:u w:val="single"/>
              </w:rPr>
              <w:t xml:space="preserve">Person 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  <w:u w:val="single"/>
              </w:rPr>
              <w:t>Responsible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  <w:u w:val="single"/>
              </w:rPr>
              <w:t>Outcome/Further Action</w:t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  <w:u w:val="single"/>
              </w:rPr>
              <w:t>Actioned By</w:t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Welcome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Minutes of meeting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 xml:space="preserve">A summary of the conclusions of the December meeting was given. Prescription process, and Patient communications. </w:t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Web GP pilot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 fed back to the group that after 3 months of pilot Web GP – there had been a poor uptake and it was decided not to be appropriate for the surgery.</w:t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Prescription process update.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 and SG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The main conclusion is that more needs to be done to encourage patients to use EPS. Suggestions were:</w:t>
            </w:r>
          </w:p>
          <w:p>
            <w:pPr>
              <w:pStyle w:val="style28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A poster at reception</w:t>
            </w:r>
          </w:p>
          <w:p>
            <w:pPr>
              <w:pStyle w:val="style28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Prepare a fact sheet showing the advantages of EPS over paper scripts and explaining the process.</w:t>
            </w:r>
          </w:p>
          <w:p>
            <w:pPr>
              <w:pStyle w:val="style28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Give the fact sheet to all patients who visit reception to collect their paper scripts.</w:t>
            </w:r>
          </w:p>
          <w:p>
            <w:pPr>
              <w:pStyle w:val="style28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Invite a pharmacist to sit in reception and lobby patients.</w:t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SD</w:t>
            </w:r>
            <w:r>
              <w:rPr>
                <w:sz w:val="20"/>
                <w:szCs w:val="20"/>
              </w:rPr>
              <w:t xml:space="preserve"> to evaluate options and implement most suitable.</w:t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Local care record</w:t>
            </w:r>
            <w:r>
              <w:rPr>
                <w:sz w:val="20"/>
                <w:szCs w:val="20"/>
              </w:rPr>
              <w:t xml:space="preserve"> pilot 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informed the group about the launch of local care records which is a new and exciting software that will allow GP practices to access patient information at hospitals instantley eg hospital letters, x ray results etc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 xml:space="preserve">This project is </w:t>
            </w:r>
            <w:r>
              <w:rPr>
                <w:sz w:val="20"/>
                <w:szCs w:val="20"/>
              </w:rPr>
              <w:t>the first of its kind within Southwark and the practice have been involved n the project since September 2015.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All -&gt; SS</w:t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My Health locker project.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Potential funding is available (£1000) to support the project. Application needs to be in by March 15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MT informed the practice that his application was slow and and lengthy process.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 to try and acquire more information.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Patient Communications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 xml:space="preserve">There was some discussion about the use of social media and this was not thought to be useful in this context. 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SD</w:t>
            </w:r>
          </w:p>
        </w:tc>
      </w:tr>
      <w:tr>
        <w:trPr>
          <w:cantSplit w:val="fals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AOB – date of next meeting</w:t>
            </w:r>
          </w:p>
        </w:tc>
        <w:tc>
          <w:tcPr>
            <w:tcW w:type="dxa" w:w="11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type="dxa" w:w="84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AOB items:</w:t>
            </w:r>
          </w:p>
          <w:p>
            <w:pPr>
              <w:pStyle w:val="style28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  <w:t>Increased signage for the use of CCTV was recommended by the group.</w:t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/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b/>
                <w:sz w:val="20"/>
                <w:szCs w:val="20"/>
              </w:rPr>
              <w:t xml:space="preserve">The next meeting will be </w:t>
            </w:r>
            <w:r>
              <w:rPr>
                <w:b/>
                <w:sz w:val="20"/>
                <w:szCs w:val="20"/>
              </w:rPr>
              <w:t>in April- email will be cascaded to the group nearer the time.</w:t>
            </w:r>
          </w:p>
        </w:tc>
        <w:tc>
          <w:tcPr>
            <w:tcW w:type="dxa" w:w="14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spacing w:after="0" w:before="0" w:line="100" w:lineRule="atLeast"/>
              <w:contextualSpacing w:val="false"/>
              <w:jc w:val="both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28"/>
        <w:jc w:val="both"/>
      </w:pPr>
      <w:r>
        <w:rPr/>
      </w:r>
    </w:p>
    <w:sectPr>
      <w:type w:val="nextPage"/>
      <w:pgSz w:h="12240" w:orient="landscape" w:w="15840"/>
      <w:pgMar w:bottom="1134" w:footer="0" w:gutter="0" w:header="0" w:left="1440" w:right="1440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en-GB" w:val="en-GB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Internet Link"/>
    <w:basedOn w:val="style15"/>
    <w:next w:val="style17"/>
    <w:rPr>
      <w:color w:val="0000FF"/>
      <w:u w:val="single"/>
      <w:lang w:bidi="en-GB" w:eastAsia="en-GB" w:val="en-GB"/>
    </w:rPr>
  </w:style>
  <w:style w:styleId="style18" w:type="character">
    <w:name w:val="FollowedHyperlink"/>
    <w:basedOn w:val="style15"/>
    <w:next w:val="style18"/>
    <w:rPr>
      <w:color w:val="800080"/>
      <w:u w:val="single"/>
    </w:rPr>
  </w:style>
  <w:style w:styleId="style19" w:type="character">
    <w:name w:val="ListLabel 1"/>
    <w:next w:val="style19"/>
    <w:rPr>
      <w:i w:val="false"/>
    </w:rPr>
  </w:style>
  <w:style w:styleId="style20" w:type="character">
    <w:name w:val="ListLabel 2"/>
    <w:next w:val="style20"/>
    <w:rPr>
      <w:rFonts w:cs=""/>
    </w:rPr>
  </w:style>
  <w:style w:styleId="style21" w:type="character">
    <w:name w:val="ListLabel 3"/>
    <w:next w:val="style21"/>
    <w:rPr>
      <w:rFonts w:cs="Courier New"/>
    </w:rPr>
  </w:style>
  <w:style w:styleId="style22" w:type="paragraph">
    <w:name w:val="Heading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/>
    <w:rPr>
      <w:rFonts w:cs="Mangal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  <w:style w:styleId="style28" w:type="paragraph">
    <w:name w:val="No Spacing"/>
    <w:next w:val="style28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" w:eastAsia="SimSun" w:hAnsi="Calibri"/>
      <w:color w:val="auto"/>
      <w:sz w:val="22"/>
      <w:szCs w:val="22"/>
      <w:lang w:bidi="ar-SA" w:eastAsia="en-GB" w:val="en-GB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2016-03-29T10:58:00.00Z</dcterms:created>
  <dc:creator>kate.mangnall</dc:creator>
  <cp:lastModifiedBy>Windows User</cp:lastModifiedBy>
  <cp:lastPrinted>2015-08-18T09:12:00.00Z</cp:lastPrinted>
  <dcterms:modified xsi:type="dcterms:W3CDTF">2016-03-29T10:58:00.00Z</dcterms:modified>
  <cp:revision>2</cp:revision>
</cp:coreProperties>
</file>